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454" w:rsidRDefault="000348E1" w:rsidP="00072866">
      <w:pPr>
        <w:spacing w:after="0"/>
        <w:ind w:left="426" w:hanging="426"/>
        <w:rPr>
          <w:rFonts w:ascii="Arial" w:eastAsia="Times New Roman" w:hAnsi="Arial" w:cs="Arial"/>
          <w:b/>
          <w:color w:val="252525"/>
          <w:sz w:val="20"/>
          <w:szCs w:val="20"/>
          <w:shd w:val="clear" w:color="auto" w:fill="FDFDFD"/>
          <w:lang w:eastAsia="nl-NL"/>
        </w:rPr>
      </w:pPr>
      <w:bookmarkStart w:id="0" w:name="_GoBack"/>
      <w:bookmarkEnd w:id="0"/>
      <w:r>
        <w:rPr>
          <w:rFonts w:ascii="Arial" w:eastAsia="Times New Roman" w:hAnsi="Arial" w:cs="Arial"/>
          <w:b/>
          <w:color w:val="252525"/>
          <w:sz w:val="20"/>
          <w:szCs w:val="20"/>
          <w:shd w:val="clear" w:color="auto" w:fill="FDFDFD"/>
          <w:lang w:eastAsia="nl-NL"/>
        </w:rPr>
        <w:t>De DORDTSE LEERREGELS –</w:t>
      </w:r>
      <w:r w:rsidR="007B5454">
        <w:rPr>
          <w:rFonts w:ascii="Arial" w:eastAsia="Times New Roman" w:hAnsi="Arial" w:cs="Arial"/>
          <w:b/>
          <w:color w:val="252525"/>
          <w:sz w:val="20"/>
          <w:szCs w:val="20"/>
          <w:shd w:val="clear" w:color="auto" w:fill="FDFDFD"/>
          <w:lang w:eastAsia="nl-NL"/>
        </w:rPr>
        <w:t xml:space="preserve"> een leesrooster</w:t>
      </w:r>
    </w:p>
    <w:p w:rsidR="007B5454" w:rsidRDefault="007B5454" w:rsidP="00072866">
      <w:pPr>
        <w:spacing w:after="0"/>
        <w:ind w:left="426" w:hanging="426"/>
        <w:rPr>
          <w:rFonts w:ascii="Arial" w:eastAsia="Times New Roman" w:hAnsi="Arial" w:cs="Arial"/>
          <w:b/>
          <w:color w:val="252525"/>
          <w:sz w:val="20"/>
          <w:szCs w:val="20"/>
          <w:shd w:val="clear" w:color="auto" w:fill="FDFDFD"/>
          <w:lang w:eastAsia="nl-NL"/>
        </w:rPr>
      </w:pPr>
    </w:p>
    <w:p w:rsidR="00173698" w:rsidRPr="00DC2D9F" w:rsidRDefault="00173698" w:rsidP="00072866">
      <w:pPr>
        <w:tabs>
          <w:tab w:val="left" w:pos="5832"/>
        </w:tabs>
        <w:spacing w:after="0"/>
        <w:ind w:left="426" w:hanging="426"/>
        <w:rPr>
          <w:rFonts w:ascii="Arial" w:hAnsi="Arial" w:cs="Arial"/>
          <w:sz w:val="20"/>
          <w:szCs w:val="20"/>
        </w:rPr>
      </w:pPr>
    </w:p>
    <w:p w:rsidR="000348E1" w:rsidRPr="007B5454" w:rsidRDefault="000348E1" w:rsidP="00072866">
      <w:pPr>
        <w:tabs>
          <w:tab w:val="left" w:pos="-1440"/>
          <w:tab w:val="left" w:pos="-720"/>
          <w:tab w:val="left" w:pos="426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left="426" w:hanging="426"/>
        <w:jc w:val="both"/>
        <w:rPr>
          <w:rFonts w:cstheme="minorHAnsi"/>
          <w:b/>
          <w:bCs/>
          <w:sz w:val="20"/>
          <w:szCs w:val="20"/>
        </w:rPr>
      </w:pPr>
      <w:r w:rsidRPr="007B5454">
        <w:rPr>
          <w:rFonts w:cstheme="minorHAnsi"/>
          <w:b/>
          <w:bCs/>
          <w:sz w:val="20"/>
          <w:szCs w:val="20"/>
        </w:rPr>
        <w:t>Leesrooster Dordtse Leerregels</w:t>
      </w:r>
      <w:r w:rsidR="007B5454" w:rsidRPr="007B5454">
        <w:rPr>
          <w:rFonts w:cstheme="minorHAnsi"/>
          <w:b/>
          <w:bCs/>
          <w:sz w:val="20"/>
          <w:szCs w:val="20"/>
        </w:rPr>
        <w:t xml:space="preserve"> Hoofdstuk 1</w:t>
      </w:r>
    </w:p>
    <w:p w:rsidR="000237F1" w:rsidRPr="007B5454" w:rsidRDefault="000237F1" w:rsidP="00072866">
      <w:pPr>
        <w:tabs>
          <w:tab w:val="left" w:pos="-1440"/>
          <w:tab w:val="left" w:pos="-720"/>
          <w:tab w:val="left" w:pos="426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*1*</w:t>
      </w:r>
      <w:r w:rsidRPr="007B5454">
        <w:rPr>
          <w:rFonts w:cstheme="minorHAnsi"/>
          <w:sz w:val="20"/>
          <w:szCs w:val="20"/>
        </w:rPr>
        <w:tab/>
        <w:t xml:space="preserve">Lees D.L. I </w:t>
      </w:r>
      <w:r w:rsidR="000237F1" w:rsidRPr="007B5454">
        <w:rPr>
          <w:rFonts w:cstheme="minorHAnsi"/>
          <w:sz w:val="20"/>
          <w:szCs w:val="20"/>
        </w:rPr>
        <w:t xml:space="preserve">art. </w:t>
      </w:r>
      <w:r w:rsidRPr="007B5454">
        <w:rPr>
          <w:rFonts w:cstheme="minorHAnsi"/>
          <w:sz w:val="20"/>
          <w:szCs w:val="20"/>
        </w:rPr>
        <w:t>1-5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Wat verdienen de mensen volgens art. 1?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Hoe heeft God het volgens art. 2-4 mogelijk gemaakt dat we aan zijn straf ontkomen?</w:t>
      </w:r>
    </w:p>
    <w:p w:rsidR="000348E1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c)</w:t>
      </w:r>
      <w:r w:rsidRPr="007B5454">
        <w:rPr>
          <w:rFonts w:cstheme="minorHAnsi"/>
          <w:sz w:val="20"/>
          <w:szCs w:val="20"/>
        </w:rPr>
        <w:tab/>
      </w:r>
      <w:r w:rsidR="000348E1" w:rsidRPr="007B5454">
        <w:rPr>
          <w:rFonts w:cstheme="minorHAnsi"/>
          <w:sz w:val="20"/>
          <w:szCs w:val="20"/>
        </w:rPr>
        <w:t>Aan wie moeten we volgens art. 5 ongeloof en geloof toeschrijven?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*2*</w:t>
      </w:r>
      <w:r w:rsidRPr="007B5454">
        <w:rPr>
          <w:rFonts w:cstheme="minorHAnsi"/>
          <w:sz w:val="20"/>
          <w:szCs w:val="20"/>
        </w:rPr>
        <w:tab/>
        <w:t xml:space="preserve">Lees D.L. I </w:t>
      </w:r>
      <w:r w:rsidR="000237F1" w:rsidRPr="007B5454">
        <w:rPr>
          <w:rFonts w:cstheme="minorHAnsi"/>
          <w:sz w:val="20"/>
          <w:szCs w:val="20"/>
        </w:rPr>
        <w:t xml:space="preserve">art. </w:t>
      </w:r>
      <w:r w:rsidRPr="007B5454">
        <w:rPr>
          <w:rFonts w:cstheme="minorHAnsi"/>
          <w:sz w:val="20"/>
          <w:szCs w:val="20"/>
        </w:rPr>
        <w:t>6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Hoe wordt hier Gods besluit van verwerping omschreven?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En hoe Gods besluit van uitverkiezing?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*3*</w:t>
      </w:r>
      <w:r w:rsidRPr="007B5454">
        <w:rPr>
          <w:rFonts w:cstheme="minorHAnsi"/>
          <w:sz w:val="20"/>
          <w:szCs w:val="20"/>
        </w:rPr>
        <w:tab/>
        <w:t xml:space="preserve">Lees D.L. I </w:t>
      </w:r>
      <w:r w:rsidR="000237F1" w:rsidRPr="007B5454">
        <w:rPr>
          <w:rFonts w:cstheme="minorHAnsi"/>
          <w:sz w:val="20"/>
          <w:szCs w:val="20"/>
        </w:rPr>
        <w:t xml:space="preserve">art. </w:t>
      </w:r>
      <w:r w:rsidRPr="007B5454">
        <w:rPr>
          <w:rFonts w:cstheme="minorHAnsi"/>
          <w:sz w:val="20"/>
          <w:szCs w:val="20"/>
        </w:rPr>
        <w:t>7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Hoeveel beter zijn, volgens dit artikel, zij die door God uitgekozen zijn, dan anderen?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Wannéér heeft God hen uitgekozen?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*4*</w:t>
      </w:r>
      <w:r w:rsidRPr="007B5454">
        <w:rPr>
          <w:rFonts w:cstheme="minorHAnsi"/>
          <w:sz w:val="20"/>
          <w:szCs w:val="20"/>
        </w:rPr>
        <w:tab/>
        <w:t xml:space="preserve">Lees D.L. I </w:t>
      </w:r>
      <w:r w:rsidR="000237F1" w:rsidRPr="007B5454">
        <w:rPr>
          <w:rFonts w:cstheme="minorHAnsi"/>
          <w:sz w:val="20"/>
          <w:szCs w:val="20"/>
        </w:rPr>
        <w:t xml:space="preserve">art. </w:t>
      </w:r>
      <w:r w:rsidRPr="007B5454">
        <w:rPr>
          <w:rFonts w:cstheme="minorHAnsi"/>
          <w:sz w:val="20"/>
          <w:szCs w:val="20"/>
        </w:rPr>
        <w:t>8-11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Waarom heeft God ons volgens art. 9 níet uitverkoren?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En waarom heeft God ons volgens art. 9 wél uitverkoren?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c)</w:t>
      </w:r>
      <w:r w:rsidRPr="007B5454">
        <w:rPr>
          <w:rFonts w:cstheme="minorHAnsi"/>
          <w:sz w:val="20"/>
          <w:szCs w:val="20"/>
        </w:rPr>
        <w:tab/>
        <w:t>Waarin bestaat Gods welbehagen volgens art. 10 níet?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*5*</w:t>
      </w:r>
      <w:r w:rsidRPr="007B5454">
        <w:rPr>
          <w:rFonts w:cstheme="minorHAnsi"/>
          <w:sz w:val="20"/>
          <w:szCs w:val="20"/>
        </w:rPr>
        <w:tab/>
        <w:t xml:space="preserve">Lees D.L. I </w:t>
      </w:r>
      <w:r w:rsidR="000237F1" w:rsidRPr="007B5454">
        <w:rPr>
          <w:rFonts w:cstheme="minorHAnsi"/>
          <w:sz w:val="20"/>
          <w:szCs w:val="20"/>
        </w:rPr>
        <w:t xml:space="preserve">art. </w:t>
      </w:r>
      <w:r w:rsidRPr="007B5454">
        <w:rPr>
          <w:rFonts w:cstheme="minorHAnsi"/>
          <w:sz w:val="20"/>
          <w:szCs w:val="20"/>
        </w:rPr>
        <w:t>12-14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Hoe krijgen de gelovigen er volgens art. 12 zekerheid over dat God hen uitverkoren heeft?</w:t>
      </w:r>
    </w:p>
    <w:p w:rsidR="000348E1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</w:r>
      <w:r w:rsidR="000348E1" w:rsidRPr="007B5454">
        <w:rPr>
          <w:rFonts w:cstheme="minorHAnsi"/>
          <w:sz w:val="20"/>
          <w:szCs w:val="20"/>
        </w:rPr>
        <w:t>Wordt een gelovige volgens art. 13 zorgeloos, als hij zekerheid bezit over z'n uitverkoren zijn?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c)</w:t>
      </w:r>
      <w:r w:rsidRPr="007B5454">
        <w:rPr>
          <w:rFonts w:cstheme="minorHAnsi"/>
          <w:sz w:val="20"/>
          <w:szCs w:val="20"/>
        </w:rPr>
        <w:tab/>
        <w:t>Hoe moet de uitverkiezing volgens art. 14 onderwezen worden?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*6*</w:t>
      </w:r>
      <w:r w:rsidRPr="007B5454">
        <w:rPr>
          <w:rFonts w:cstheme="minorHAnsi"/>
          <w:sz w:val="20"/>
          <w:szCs w:val="20"/>
        </w:rPr>
        <w:tab/>
        <w:t xml:space="preserve">Lees D.L. I </w:t>
      </w:r>
      <w:r w:rsidR="000237F1" w:rsidRPr="007B5454">
        <w:rPr>
          <w:rFonts w:cstheme="minorHAnsi"/>
          <w:sz w:val="20"/>
          <w:szCs w:val="20"/>
        </w:rPr>
        <w:t xml:space="preserve">art. </w:t>
      </w:r>
      <w:r w:rsidRPr="007B5454">
        <w:rPr>
          <w:rFonts w:cstheme="minorHAnsi"/>
          <w:sz w:val="20"/>
          <w:szCs w:val="20"/>
        </w:rPr>
        <w:t>16-17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Wie nog niet zo sterk zijn in het geloof, hoe moeten die zich volgens art. 16 ertegen opstellen dat God mensen verwerpt?</w:t>
      </w:r>
    </w:p>
    <w:p w:rsidR="000348E1" w:rsidRPr="007B5454" w:rsidRDefault="00DA101C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b) </w:t>
      </w:r>
      <w:r w:rsidR="000348E1" w:rsidRPr="007B5454">
        <w:rPr>
          <w:rFonts w:cstheme="minorHAnsi"/>
          <w:sz w:val="20"/>
          <w:szCs w:val="20"/>
        </w:rPr>
        <w:t>Wat voor troost bestaat er volgens art. 17 voor gelovige ouders, waarvan een baby sterft voordat die gedoopt kan worden?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c)</w:t>
      </w:r>
      <w:r w:rsidR="00DA101C">
        <w:rPr>
          <w:rFonts w:cstheme="minorHAnsi"/>
          <w:sz w:val="20"/>
          <w:szCs w:val="20"/>
        </w:rPr>
        <w:t xml:space="preserve"> </w:t>
      </w:r>
      <w:r w:rsidRPr="007B5454">
        <w:rPr>
          <w:rFonts w:cstheme="minorHAnsi"/>
          <w:sz w:val="20"/>
          <w:szCs w:val="20"/>
        </w:rPr>
        <w:t>Waarom geldt die troost dan volgens dit artikel?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*7*</w:t>
      </w:r>
      <w:r w:rsidRPr="007B5454">
        <w:rPr>
          <w:rFonts w:cstheme="minorHAnsi"/>
          <w:sz w:val="20"/>
          <w:szCs w:val="20"/>
        </w:rPr>
        <w:tab/>
        <w:t xml:space="preserve">Lees D.L. I </w:t>
      </w:r>
      <w:r w:rsidR="000237F1" w:rsidRPr="007B5454">
        <w:rPr>
          <w:rFonts w:cstheme="minorHAnsi"/>
          <w:sz w:val="20"/>
          <w:szCs w:val="20"/>
        </w:rPr>
        <w:t xml:space="preserve">art. </w:t>
      </w:r>
      <w:r w:rsidRPr="007B5454">
        <w:rPr>
          <w:rFonts w:cstheme="minorHAnsi"/>
          <w:sz w:val="20"/>
          <w:szCs w:val="20"/>
        </w:rPr>
        <w:t>15+18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Hoe omschrijft art. 15 Gods verwerpen van mensen?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Waarom hebben we volgens art. 18 geen reden om opstandig te zijn over Gods uitkiezen en verwerpen?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1440"/>
          <w:tab w:val="left" w:pos="-720"/>
          <w:tab w:val="left" w:pos="426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left="426" w:hanging="426"/>
        <w:jc w:val="both"/>
        <w:rPr>
          <w:rFonts w:cstheme="minorHAnsi"/>
          <w:b/>
          <w:bCs/>
          <w:sz w:val="20"/>
          <w:szCs w:val="20"/>
        </w:rPr>
      </w:pPr>
      <w:r w:rsidRPr="007B5454">
        <w:rPr>
          <w:rFonts w:cstheme="minorHAnsi"/>
          <w:b/>
          <w:bCs/>
          <w:sz w:val="20"/>
          <w:szCs w:val="20"/>
        </w:rPr>
        <w:t>Leesrooster Dordtse Leerregels Hoofdstu</w:t>
      </w:r>
      <w:r w:rsidRPr="007B5454">
        <w:rPr>
          <w:rFonts w:cstheme="minorHAnsi"/>
          <w:b/>
          <w:bCs/>
          <w:sz w:val="20"/>
          <w:szCs w:val="20"/>
        </w:rPr>
        <w:t>k</w:t>
      </w:r>
      <w:r w:rsidRPr="007B5454">
        <w:rPr>
          <w:rFonts w:cstheme="minorHAnsi"/>
          <w:b/>
          <w:bCs/>
          <w:sz w:val="20"/>
          <w:szCs w:val="20"/>
        </w:rPr>
        <w:t xml:space="preserve"> 2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*8*</w:t>
      </w:r>
      <w:r w:rsidRPr="007B5454">
        <w:rPr>
          <w:rFonts w:cstheme="minorHAnsi"/>
          <w:sz w:val="20"/>
          <w:szCs w:val="20"/>
        </w:rPr>
        <w:tab/>
        <w:t xml:space="preserve">Lees D.L. II </w:t>
      </w:r>
      <w:r w:rsidR="000237F1" w:rsidRPr="007B5454">
        <w:rPr>
          <w:rFonts w:cstheme="minorHAnsi"/>
          <w:sz w:val="20"/>
          <w:szCs w:val="20"/>
        </w:rPr>
        <w:t xml:space="preserve">art. </w:t>
      </w:r>
      <w:r w:rsidRPr="007B5454">
        <w:rPr>
          <w:rFonts w:cstheme="minorHAnsi"/>
          <w:sz w:val="20"/>
          <w:szCs w:val="20"/>
        </w:rPr>
        <w:t>1-5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Wat is volgens art. 3 de waarde van Christus' dood?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Waarom heeft Christus' dood deze waarde volgens art. 4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c)</w:t>
      </w:r>
      <w:r w:rsidRPr="007B5454">
        <w:rPr>
          <w:rFonts w:cstheme="minorHAnsi"/>
          <w:sz w:val="20"/>
          <w:szCs w:val="20"/>
        </w:rPr>
        <w:tab/>
        <w:t>Welke dubbele boodschap kom je in art. 5 tegen? Wat weegt het zwaarste?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*9*</w:t>
      </w:r>
      <w:r w:rsidRPr="007B5454">
        <w:rPr>
          <w:rFonts w:cstheme="minorHAnsi"/>
          <w:sz w:val="20"/>
          <w:szCs w:val="20"/>
        </w:rPr>
        <w:tab/>
        <w:t xml:space="preserve">Lees D.L. </w:t>
      </w:r>
      <w:r w:rsidR="000237F1" w:rsidRPr="007B5454">
        <w:rPr>
          <w:rFonts w:cstheme="minorHAnsi"/>
          <w:sz w:val="20"/>
          <w:szCs w:val="20"/>
        </w:rPr>
        <w:t xml:space="preserve">art. </w:t>
      </w:r>
      <w:r w:rsidRPr="007B5454">
        <w:rPr>
          <w:rFonts w:cstheme="minorHAnsi"/>
          <w:sz w:val="20"/>
          <w:szCs w:val="20"/>
        </w:rPr>
        <w:t>II 6-9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Hoe komt het volgens art. 6 dat vele mensen niet geloven?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Wie wilde God volgens art. 8 door het offer van Christus verlossen?</w:t>
      </w:r>
    </w:p>
    <w:p w:rsidR="000348E1" w:rsidRPr="007B5454" w:rsidRDefault="000348E1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c)</w:t>
      </w:r>
      <w:r w:rsidRPr="007B5454">
        <w:rPr>
          <w:rFonts w:cstheme="minorHAnsi"/>
          <w:sz w:val="20"/>
          <w:szCs w:val="20"/>
        </w:rPr>
        <w:tab/>
        <w:t>Hoe staat de kerk tegenover Christus (= art. 9)?</w:t>
      </w:r>
    </w:p>
    <w:p w:rsidR="000348E1" w:rsidRPr="007B5454" w:rsidRDefault="000348E1" w:rsidP="00072866">
      <w:pPr>
        <w:tabs>
          <w:tab w:val="left" w:pos="426"/>
        </w:tabs>
        <w:spacing w:after="0" w:line="240" w:lineRule="auto"/>
        <w:ind w:left="426" w:hanging="426"/>
        <w:rPr>
          <w:rFonts w:eastAsia="Times New Roman" w:cstheme="minorHAnsi"/>
          <w:color w:val="252525"/>
          <w:sz w:val="20"/>
          <w:szCs w:val="20"/>
          <w:shd w:val="clear" w:color="auto" w:fill="FDFDFD"/>
          <w:lang w:eastAsia="nl-NL"/>
        </w:rPr>
      </w:pPr>
    </w:p>
    <w:p w:rsidR="007B5454" w:rsidRPr="007B5454" w:rsidRDefault="007B5454" w:rsidP="00072866">
      <w:pPr>
        <w:tabs>
          <w:tab w:val="left" w:pos="-1440"/>
          <w:tab w:val="left" w:pos="-720"/>
          <w:tab w:val="left" w:pos="426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left="426" w:hanging="426"/>
        <w:jc w:val="both"/>
        <w:rPr>
          <w:rFonts w:cstheme="minorHAnsi"/>
          <w:b/>
          <w:bCs/>
          <w:sz w:val="20"/>
          <w:szCs w:val="20"/>
        </w:rPr>
      </w:pPr>
      <w:r w:rsidRPr="007B5454">
        <w:rPr>
          <w:rFonts w:cstheme="minorHAnsi"/>
          <w:b/>
          <w:bCs/>
          <w:sz w:val="20"/>
          <w:szCs w:val="20"/>
        </w:rPr>
        <w:t xml:space="preserve">Leesrooster Dordtse Leerregels Hoofdstuk </w:t>
      </w:r>
      <w:r w:rsidRPr="007B5454">
        <w:rPr>
          <w:rFonts w:cstheme="minorHAnsi"/>
          <w:b/>
          <w:bCs/>
          <w:sz w:val="20"/>
          <w:szCs w:val="20"/>
        </w:rPr>
        <w:t>3/4</w:t>
      </w:r>
    </w:p>
    <w:p w:rsidR="007B5454" w:rsidRPr="007B5454" w:rsidRDefault="007B5454" w:rsidP="00072866">
      <w:pPr>
        <w:tabs>
          <w:tab w:val="left" w:pos="426"/>
        </w:tabs>
        <w:spacing w:after="0" w:line="240" w:lineRule="auto"/>
        <w:ind w:left="426" w:hanging="426"/>
        <w:rPr>
          <w:rFonts w:eastAsia="Times New Roman" w:cstheme="minorHAnsi"/>
          <w:color w:val="252525"/>
          <w:sz w:val="20"/>
          <w:szCs w:val="20"/>
          <w:shd w:val="clear" w:color="auto" w:fill="FDFDFD"/>
          <w:lang w:eastAsia="nl-NL"/>
        </w:rPr>
      </w:pP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*10*</w:t>
      </w:r>
      <w:r w:rsidRPr="007B5454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>Lees D.L. III/IV 1-3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Welke drie kanten van de mens zijn volgens art. 1 door z'n ontrouw aan God aangetast?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Welke dwaling wordt in art. 2 bestreden?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c)</w:t>
      </w:r>
      <w:r w:rsidRPr="007B5454">
        <w:rPr>
          <w:rFonts w:cstheme="minorHAnsi"/>
          <w:sz w:val="20"/>
          <w:szCs w:val="20"/>
        </w:rPr>
        <w:tab/>
        <w:t>Waartoe is de mens volgens art. 3 níet in staat?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*11*</w:t>
      </w:r>
      <w:r w:rsidRPr="007B5454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>Lees D.L. III/IV 4-6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lastRenderedPageBreak/>
        <w:t>a)</w:t>
      </w:r>
      <w:r w:rsidRPr="007B5454">
        <w:rPr>
          <w:rFonts w:cstheme="minorHAnsi"/>
          <w:sz w:val="20"/>
          <w:szCs w:val="20"/>
        </w:rPr>
        <w:tab/>
        <w:t>Wat behoudt de mens volgens art. 4 door het licht van de natuur?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In welk opzicht is volgens art. 4 dit licht van de natuur onvoldoende?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c)</w:t>
      </w:r>
      <w:r w:rsidRPr="007B5454">
        <w:rPr>
          <w:rFonts w:cstheme="minorHAnsi"/>
          <w:sz w:val="20"/>
          <w:szCs w:val="20"/>
        </w:rPr>
        <w:tab/>
        <w:t>Wat kan volgens art. 5 de wet on níet bezorgen?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*12*</w:t>
      </w:r>
      <w:r w:rsidRPr="007B5454">
        <w:rPr>
          <w:rFonts w:cstheme="minorHAnsi"/>
          <w:sz w:val="20"/>
          <w:szCs w:val="20"/>
        </w:rPr>
        <w:tab/>
        <w:t>Lees D.L. III/IV 7-9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Op grond waarvan heeft God volgens art. 7 het ene volk wel en het andere niet zijn 'heilgeheim' bekendge</w:t>
      </w:r>
      <w:r w:rsidRPr="007B5454">
        <w:rPr>
          <w:rFonts w:cstheme="minorHAnsi"/>
          <w:sz w:val="20"/>
          <w:szCs w:val="20"/>
        </w:rPr>
        <w:softHyphen/>
        <w:t>maakt?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Er wordt wel gezegd: 'Evangelisatie heeft toch geen zijn, want mogelijk is de luisteraar niet uitverkoren.' Waarom klopt dit niet volgens art. 8?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c)</w:t>
      </w:r>
      <w:r w:rsidRPr="007B5454">
        <w:rPr>
          <w:rFonts w:cstheme="minorHAnsi"/>
          <w:sz w:val="20"/>
          <w:szCs w:val="20"/>
        </w:rPr>
        <w:tab/>
        <w:t>Wie is verantwoordelijk voor ongeloof (zie art. 9)?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*13*</w:t>
      </w:r>
      <w:r w:rsidRPr="007B5454">
        <w:rPr>
          <w:rFonts w:cstheme="minorHAnsi"/>
          <w:sz w:val="20"/>
          <w:szCs w:val="20"/>
        </w:rPr>
        <w:tab/>
        <w:t>Lees D.L. III/IV 10-11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Dat God mensen uitkiest en tot geloof brengt, waarom doet Hij dat volgens art. 10?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Wat doet God volgens art. 11 met behulp van zijn Geest met het hart en de wil van de mens?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*14*</w:t>
      </w:r>
      <w:r w:rsidRPr="007B5454">
        <w:rPr>
          <w:rFonts w:cstheme="minorHAnsi"/>
          <w:sz w:val="20"/>
          <w:szCs w:val="20"/>
        </w:rPr>
        <w:tab/>
        <w:t>Lees D.L. III/IV 12-14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Hoe duidt art. 12 onze nieuwe geboorte aan?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Wat zegt art. 14 over de oorsprong van ons geloof?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*15*</w:t>
      </w:r>
      <w:r w:rsidRPr="007B5454">
        <w:rPr>
          <w:rFonts w:cstheme="minorHAnsi"/>
          <w:sz w:val="20"/>
          <w:szCs w:val="20"/>
        </w:rPr>
        <w:tab/>
        <w:t>Lees D.L. III/IV 15-</w:t>
      </w:r>
      <w:r>
        <w:rPr>
          <w:rFonts w:cstheme="minorHAnsi"/>
          <w:sz w:val="20"/>
          <w:szCs w:val="20"/>
        </w:rPr>
        <w:t>16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Hoe moeten we ons volgens art. 15 tegenover anderen opstellen?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Worden we volgens art. 16 door onze ontrouw aan God beroofd van ons mens zijn?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c)</w:t>
      </w:r>
      <w:r w:rsidRPr="007B5454">
        <w:rPr>
          <w:rFonts w:cstheme="minorHAnsi"/>
          <w:sz w:val="20"/>
          <w:szCs w:val="20"/>
        </w:rPr>
        <w:tab/>
        <w:t>Over iemand die christen is geworden wordt wel eens gezegd: 'Ik herken hem/haar niet meer wat hij/zij is zichzelf niet meer.' Dit klopt niet met art. 16, want hoe werkt volgens dit artikel onze nieuwe geboorte?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*16*</w:t>
      </w:r>
      <w:r w:rsidRPr="007B5454">
        <w:rPr>
          <w:rFonts w:cstheme="minorHAnsi"/>
          <w:sz w:val="20"/>
          <w:szCs w:val="20"/>
        </w:rPr>
        <w:tab/>
        <w:t>Lees D.L. III/IV 17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Hoe zorgt God volgens dit artikel voor dat iemand opnieuw geboren wordt: door regelrecht op hem in te werken?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Hoe wordt het evangelie hier aangeduid?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1440"/>
          <w:tab w:val="left" w:pos="-720"/>
          <w:tab w:val="left" w:pos="426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left="426" w:hanging="426"/>
        <w:jc w:val="both"/>
        <w:rPr>
          <w:rFonts w:cstheme="minorHAnsi"/>
          <w:b/>
          <w:bCs/>
          <w:sz w:val="20"/>
          <w:szCs w:val="20"/>
        </w:rPr>
      </w:pPr>
      <w:r w:rsidRPr="007B5454">
        <w:rPr>
          <w:rFonts w:cstheme="minorHAnsi"/>
          <w:b/>
          <w:bCs/>
          <w:sz w:val="20"/>
          <w:szCs w:val="20"/>
        </w:rPr>
        <w:t xml:space="preserve">Leesrooster Dordtse Leerregels Hoofdstuk </w:t>
      </w:r>
      <w:r w:rsidRPr="007B5454">
        <w:rPr>
          <w:rFonts w:cstheme="minorHAnsi"/>
          <w:b/>
          <w:bCs/>
          <w:sz w:val="20"/>
          <w:szCs w:val="20"/>
        </w:rPr>
        <w:t>5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*17*</w:t>
      </w:r>
      <w:r w:rsidRPr="007B5454">
        <w:rPr>
          <w:rFonts w:cstheme="minorHAnsi"/>
          <w:sz w:val="20"/>
          <w:szCs w:val="20"/>
        </w:rPr>
        <w:tab/>
        <w:t>Lees D.L. V 1-5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Wat doet God volgens art. 1 wel en wat niet?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Waarvoor draagt God volgens art. 3 zorg?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c)</w:t>
      </w:r>
      <w:r w:rsidRPr="007B5454">
        <w:rPr>
          <w:rFonts w:cstheme="minorHAnsi"/>
          <w:sz w:val="20"/>
          <w:szCs w:val="20"/>
        </w:rPr>
        <w:tab/>
        <w:t>Waarvoor moeten de gelovigen oppassen (= art. 4)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*18*</w:t>
      </w:r>
      <w:r w:rsidRPr="007B5454">
        <w:rPr>
          <w:rFonts w:cstheme="minorHAnsi"/>
          <w:sz w:val="20"/>
          <w:szCs w:val="20"/>
        </w:rPr>
        <w:tab/>
        <w:t>Lees D.L. V 6-7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Hoe diep vallen Gods uitverkorenen volgens art. 6 niet?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En waarom vallen zij volgens art. 7 niet zo diep?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c)</w:t>
      </w:r>
      <w:r w:rsidRPr="007B5454">
        <w:rPr>
          <w:rFonts w:cstheme="minorHAnsi"/>
          <w:sz w:val="20"/>
          <w:szCs w:val="20"/>
        </w:rPr>
        <w:tab/>
        <w:t>Wat wordt in art. 7 over 'ervaren' gezegd?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*19*</w:t>
      </w:r>
      <w:r w:rsidRPr="007B5454">
        <w:rPr>
          <w:rFonts w:cstheme="minorHAnsi"/>
          <w:sz w:val="20"/>
          <w:szCs w:val="20"/>
        </w:rPr>
        <w:tab/>
        <w:t>Lees D.L. V 8-10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Waarom kunnen echte gelovigen volgens art. 8 niet verloren gaan?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Hoe komen de gelovigen volgens art. 10 aan de z</w:t>
      </w:r>
      <w:r w:rsidRPr="007B5454">
        <w:rPr>
          <w:rFonts w:cstheme="minorHAnsi"/>
          <w:sz w:val="20"/>
          <w:szCs w:val="20"/>
        </w:rPr>
        <w:t>ekerheid dat ze bewaard worden?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*20*</w:t>
      </w:r>
      <w:r w:rsidRPr="007B5454">
        <w:rPr>
          <w:rFonts w:cstheme="minorHAnsi"/>
          <w:sz w:val="20"/>
          <w:szCs w:val="20"/>
        </w:rPr>
        <w:tab/>
        <w:t>Lees D.L. V 11-13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Waartoe spoort de zekerheid van de volharding de gelovigen volgens art. 12 aan?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Hoe belangrijk is volgens art. 1</w:t>
      </w:r>
      <w:r w:rsidRPr="007B5454">
        <w:rPr>
          <w:rFonts w:cstheme="minorHAnsi"/>
          <w:sz w:val="20"/>
          <w:szCs w:val="20"/>
        </w:rPr>
        <w:t>3 Gods gunst voor de gelovigen?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*21*</w:t>
      </w:r>
      <w:r w:rsidRPr="007B5454">
        <w:rPr>
          <w:rFonts w:cstheme="minorHAnsi"/>
          <w:sz w:val="20"/>
          <w:szCs w:val="20"/>
        </w:rPr>
        <w:tab/>
        <w:t>Lees D.L. V 14-15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Waardoor houdt God volgens art. 14 zijn werk-in-ons in stand?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Op welke negatieve manieren wordt de leer dat de gelovigen volharden benaderd, volgens art. 15?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1440"/>
          <w:tab w:val="left" w:pos="-720"/>
          <w:tab w:val="left" w:pos="426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left="426" w:hanging="426"/>
        <w:jc w:val="both"/>
        <w:rPr>
          <w:rFonts w:cstheme="minorHAnsi"/>
          <w:b/>
          <w:bCs/>
          <w:sz w:val="20"/>
          <w:szCs w:val="20"/>
        </w:rPr>
      </w:pPr>
      <w:r w:rsidRPr="007B5454">
        <w:rPr>
          <w:rFonts w:cstheme="minorHAnsi"/>
          <w:b/>
          <w:bCs/>
          <w:sz w:val="20"/>
          <w:szCs w:val="20"/>
        </w:rPr>
        <w:t xml:space="preserve">Leesrooster Dordtse Leerregels </w:t>
      </w:r>
      <w:r w:rsidRPr="007B5454">
        <w:rPr>
          <w:rFonts w:cstheme="minorHAnsi"/>
          <w:b/>
          <w:bCs/>
          <w:sz w:val="20"/>
          <w:szCs w:val="20"/>
        </w:rPr>
        <w:t>- Slotwoord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*22*</w:t>
      </w:r>
      <w:r w:rsidRPr="007B5454">
        <w:rPr>
          <w:rFonts w:cstheme="minorHAnsi"/>
          <w:sz w:val="20"/>
          <w:szCs w:val="20"/>
        </w:rPr>
        <w:tab/>
        <w:t xml:space="preserve">Lees het eerste deel van het slotwoord van de D.L. (t/m de eerste </w:t>
      </w:r>
      <w:r w:rsidRPr="007B5454">
        <w:rPr>
          <w:rFonts w:cstheme="minorHAnsi"/>
          <w:sz w:val="20"/>
          <w:szCs w:val="20"/>
        </w:rPr>
        <w:t xml:space="preserve">regel na </w:t>
      </w:r>
      <w:r>
        <w:rPr>
          <w:rFonts w:cstheme="minorHAnsi"/>
          <w:sz w:val="20"/>
          <w:szCs w:val="20"/>
        </w:rPr>
        <w:t>de acht misplaatste verwijten)</w:t>
      </w:r>
    </w:p>
    <w:p w:rsidR="007B5454" w:rsidRPr="007B5454" w:rsidRDefault="007B5454" w:rsidP="00072866">
      <w:pPr>
        <w:tabs>
          <w:tab w:val="left" w:pos="-720"/>
          <w:tab w:val="left" w:pos="426"/>
          <w:tab w:val="left" w:pos="1134"/>
          <w:tab w:val="left" w:pos="2160"/>
        </w:tabs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7B5454">
        <w:rPr>
          <w:rFonts w:cstheme="minorHAnsi"/>
          <w:sz w:val="20"/>
          <w:szCs w:val="20"/>
        </w:rPr>
        <w:t>a)</w:t>
      </w:r>
      <w:r w:rsidRPr="007B5454">
        <w:rPr>
          <w:rFonts w:cstheme="minorHAnsi"/>
          <w:sz w:val="20"/>
          <w:szCs w:val="20"/>
        </w:rPr>
        <w:tab/>
        <w:t>Welke visie wordt de gereformeerden onterecht toegeschreven als het om God Zelf gaat?</w:t>
      </w:r>
    </w:p>
    <w:p w:rsidR="007B5454" w:rsidRPr="007B5454" w:rsidRDefault="007B5454" w:rsidP="00072866">
      <w:pPr>
        <w:tabs>
          <w:tab w:val="left" w:pos="426"/>
        </w:tabs>
        <w:spacing w:after="0" w:line="240" w:lineRule="auto"/>
        <w:ind w:left="426" w:hanging="426"/>
        <w:rPr>
          <w:rFonts w:eastAsia="Times New Roman" w:cstheme="minorHAnsi"/>
          <w:color w:val="252525"/>
          <w:sz w:val="20"/>
          <w:szCs w:val="20"/>
          <w:shd w:val="clear" w:color="auto" w:fill="FDFDFD"/>
          <w:lang w:eastAsia="nl-NL"/>
        </w:rPr>
      </w:pPr>
      <w:r w:rsidRPr="007B5454">
        <w:rPr>
          <w:rFonts w:cstheme="minorHAnsi"/>
          <w:sz w:val="20"/>
          <w:szCs w:val="20"/>
        </w:rPr>
        <w:t>b)</w:t>
      </w:r>
      <w:r w:rsidRPr="007B5454">
        <w:rPr>
          <w:rFonts w:cstheme="minorHAnsi"/>
          <w:sz w:val="20"/>
          <w:szCs w:val="20"/>
        </w:rPr>
        <w:tab/>
        <w:t>Welke visie wordt de gereformeerden onterecht toegeschreven als het om Gods verwerpen van mensen gaat?</w:t>
      </w:r>
    </w:p>
    <w:sectPr w:rsidR="007B5454" w:rsidRPr="007B5454" w:rsidSect="00B12768">
      <w:pgSz w:w="11906" w:h="16838"/>
      <w:pgMar w:top="1417" w:right="849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78360A"/>
    <w:multiLevelType w:val="hybridMultilevel"/>
    <w:tmpl w:val="ADB6A40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B846AD"/>
    <w:multiLevelType w:val="hybridMultilevel"/>
    <w:tmpl w:val="53766E28"/>
    <w:lvl w:ilvl="0" w:tplc="0413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5EB22E1C"/>
    <w:multiLevelType w:val="hybridMultilevel"/>
    <w:tmpl w:val="E2D6A6EA"/>
    <w:lvl w:ilvl="0" w:tplc="7360A538">
      <w:start w:val="8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Book Antiqu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DA7E3F"/>
    <w:multiLevelType w:val="hybridMultilevel"/>
    <w:tmpl w:val="70DE660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E82"/>
    <w:rsid w:val="000237F1"/>
    <w:rsid w:val="000348E1"/>
    <w:rsid w:val="00072866"/>
    <w:rsid w:val="000C4275"/>
    <w:rsid w:val="000C5EB2"/>
    <w:rsid w:val="00173698"/>
    <w:rsid w:val="00307CE2"/>
    <w:rsid w:val="00371623"/>
    <w:rsid w:val="00466DDB"/>
    <w:rsid w:val="004C2770"/>
    <w:rsid w:val="004C40B4"/>
    <w:rsid w:val="004C6D16"/>
    <w:rsid w:val="006460F0"/>
    <w:rsid w:val="00665C09"/>
    <w:rsid w:val="0067527B"/>
    <w:rsid w:val="006B6FCE"/>
    <w:rsid w:val="006F63CD"/>
    <w:rsid w:val="00745E3A"/>
    <w:rsid w:val="0075283A"/>
    <w:rsid w:val="007B5454"/>
    <w:rsid w:val="008217CC"/>
    <w:rsid w:val="008473F1"/>
    <w:rsid w:val="008D29BC"/>
    <w:rsid w:val="009400A5"/>
    <w:rsid w:val="00A81631"/>
    <w:rsid w:val="00AF77D7"/>
    <w:rsid w:val="00B12768"/>
    <w:rsid w:val="00BE4398"/>
    <w:rsid w:val="00C8217B"/>
    <w:rsid w:val="00C83492"/>
    <w:rsid w:val="00CB20EA"/>
    <w:rsid w:val="00CC63F7"/>
    <w:rsid w:val="00D05908"/>
    <w:rsid w:val="00D13E82"/>
    <w:rsid w:val="00D337BB"/>
    <w:rsid w:val="00D43CCA"/>
    <w:rsid w:val="00D64088"/>
    <w:rsid w:val="00DA101C"/>
    <w:rsid w:val="00DA4015"/>
    <w:rsid w:val="00DA5D95"/>
    <w:rsid w:val="00DC2D9F"/>
    <w:rsid w:val="00E142C4"/>
    <w:rsid w:val="00E774F4"/>
    <w:rsid w:val="00EE5795"/>
    <w:rsid w:val="00F9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link w:val="Kop1Char"/>
    <w:uiPriority w:val="9"/>
    <w:qFormat/>
    <w:rsid w:val="00BE43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D13E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Kop1Char">
    <w:name w:val="Kop 1 Char"/>
    <w:basedOn w:val="Standaardalinea-lettertype"/>
    <w:link w:val="Kop1"/>
    <w:uiPriority w:val="9"/>
    <w:rsid w:val="00BE4398"/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paragraph" w:customStyle="1" w:styleId="summary">
    <w:name w:val="summary"/>
    <w:basedOn w:val="Standaard"/>
    <w:rsid w:val="00BE43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Hyperlink">
    <w:name w:val="Hyperlink"/>
    <w:basedOn w:val="Standaardalinea-lettertype"/>
    <w:uiPriority w:val="99"/>
    <w:unhideWhenUsed/>
    <w:rsid w:val="00D05908"/>
    <w:rPr>
      <w:color w:val="0000FF"/>
      <w:u w:val="single"/>
    </w:rPr>
  </w:style>
  <w:style w:type="character" w:styleId="Zwaar">
    <w:name w:val="Strong"/>
    <w:basedOn w:val="Standaardalinea-lettertype"/>
    <w:uiPriority w:val="22"/>
    <w:qFormat/>
    <w:rsid w:val="00D05908"/>
    <w:rPr>
      <w:b/>
      <w:bCs/>
    </w:rPr>
  </w:style>
  <w:style w:type="character" w:styleId="Nadruk">
    <w:name w:val="Emphasis"/>
    <w:basedOn w:val="Standaardalinea-lettertype"/>
    <w:uiPriority w:val="20"/>
    <w:qFormat/>
    <w:rsid w:val="00D05908"/>
    <w:rPr>
      <w:i/>
      <w:iCs/>
    </w:rPr>
  </w:style>
  <w:style w:type="paragraph" w:styleId="Lijstalinea">
    <w:name w:val="List Paragraph"/>
    <w:basedOn w:val="Standaard"/>
    <w:uiPriority w:val="34"/>
    <w:qFormat/>
    <w:rsid w:val="00AF77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link w:val="Kop1Char"/>
    <w:uiPriority w:val="9"/>
    <w:qFormat/>
    <w:rsid w:val="00BE43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D13E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Kop1Char">
    <w:name w:val="Kop 1 Char"/>
    <w:basedOn w:val="Standaardalinea-lettertype"/>
    <w:link w:val="Kop1"/>
    <w:uiPriority w:val="9"/>
    <w:rsid w:val="00BE4398"/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paragraph" w:customStyle="1" w:styleId="summary">
    <w:name w:val="summary"/>
    <w:basedOn w:val="Standaard"/>
    <w:rsid w:val="00BE43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Hyperlink">
    <w:name w:val="Hyperlink"/>
    <w:basedOn w:val="Standaardalinea-lettertype"/>
    <w:uiPriority w:val="99"/>
    <w:unhideWhenUsed/>
    <w:rsid w:val="00D05908"/>
    <w:rPr>
      <w:color w:val="0000FF"/>
      <w:u w:val="single"/>
    </w:rPr>
  </w:style>
  <w:style w:type="character" w:styleId="Zwaar">
    <w:name w:val="Strong"/>
    <w:basedOn w:val="Standaardalinea-lettertype"/>
    <w:uiPriority w:val="22"/>
    <w:qFormat/>
    <w:rsid w:val="00D05908"/>
    <w:rPr>
      <w:b/>
      <w:bCs/>
    </w:rPr>
  </w:style>
  <w:style w:type="character" w:styleId="Nadruk">
    <w:name w:val="Emphasis"/>
    <w:basedOn w:val="Standaardalinea-lettertype"/>
    <w:uiPriority w:val="20"/>
    <w:qFormat/>
    <w:rsid w:val="00D05908"/>
    <w:rPr>
      <w:i/>
      <w:iCs/>
    </w:rPr>
  </w:style>
  <w:style w:type="paragraph" w:styleId="Lijstalinea">
    <w:name w:val="List Paragraph"/>
    <w:basedOn w:val="Standaard"/>
    <w:uiPriority w:val="34"/>
    <w:qFormat/>
    <w:rsid w:val="00AF77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5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9994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03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376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4408176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26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72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785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2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778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 Leeftink</dc:creator>
  <cp:lastModifiedBy>Ernst Leeftink</cp:lastModifiedBy>
  <cp:revision>2</cp:revision>
  <dcterms:created xsi:type="dcterms:W3CDTF">2018-10-11T13:53:00Z</dcterms:created>
  <dcterms:modified xsi:type="dcterms:W3CDTF">2018-10-11T13:53:00Z</dcterms:modified>
</cp:coreProperties>
</file>